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313" w:beforeLines="100" w:line="360" w:lineRule="auto"/>
        <w:ind w:right="374"/>
        <w:jc w:val="both"/>
        <w:textAlignment w:val="auto"/>
        <w:outlineLvl w:val="0"/>
        <w:rPr>
          <w:rFonts w:hint="eastAsia"/>
          <w:lang w:eastAsia="zh-CN"/>
        </w:rPr>
      </w:pPr>
      <w:r>
        <w:rPr>
          <w:rFonts w:hint="eastAsia" w:ascii="仿宋" w:hAnsi="仿宋" w:eastAsia="仿宋" w:cs="宋体"/>
          <w:color w:val="auto"/>
          <w:kern w:val="0"/>
          <w:sz w:val="32"/>
          <w:szCs w:val="32"/>
          <w:lang w:eastAsia="zh-CN"/>
        </w:rPr>
        <w:t>附件：</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after="157" w:afterLines="50" w:line="360" w:lineRule="auto"/>
        <w:ind w:right="374"/>
        <w:jc w:val="center"/>
        <w:textAlignment w:val="auto"/>
        <w:outlineLvl w:val="0"/>
        <w:rPr>
          <w:rFonts w:hint="eastAsia" w:cs="宋体" w:asciiTheme="majorEastAsia" w:hAnsiTheme="majorEastAsia" w:eastAsiaTheme="majorEastAsia"/>
          <w:b/>
          <w:color w:val="auto"/>
          <w:spacing w:val="0"/>
          <w:kern w:val="0"/>
          <w:sz w:val="32"/>
          <w:szCs w:val="32"/>
          <w:lang w:eastAsia="zh-CN"/>
        </w:rPr>
      </w:pPr>
      <w:r>
        <w:rPr>
          <w:rFonts w:hint="eastAsia" w:cs="宋体" w:asciiTheme="majorEastAsia" w:hAnsiTheme="majorEastAsia" w:eastAsiaTheme="majorEastAsia"/>
          <w:b/>
          <w:color w:val="auto"/>
          <w:spacing w:val="0"/>
          <w:kern w:val="0"/>
          <w:sz w:val="32"/>
          <w:szCs w:val="32"/>
          <w:lang w:eastAsia="zh-CN"/>
        </w:rPr>
        <w:t>20</w:t>
      </w:r>
      <w:r>
        <w:rPr>
          <w:rFonts w:hint="eastAsia" w:cs="宋体" w:asciiTheme="majorEastAsia" w:hAnsiTheme="majorEastAsia" w:eastAsiaTheme="majorEastAsia"/>
          <w:b/>
          <w:color w:val="auto"/>
          <w:spacing w:val="0"/>
          <w:kern w:val="0"/>
          <w:sz w:val="32"/>
          <w:szCs w:val="32"/>
          <w:lang w:val="en-US" w:eastAsia="zh-CN"/>
        </w:rPr>
        <w:t>21</w:t>
      </w:r>
      <w:r>
        <w:rPr>
          <w:rFonts w:hint="eastAsia" w:cs="宋体" w:asciiTheme="majorEastAsia" w:hAnsiTheme="majorEastAsia" w:eastAsiaTheme="majorEastAsia"/>
          <w:b/>
          <w:color w:val="auto"/>
          <w:spacing w:val="0"/>
          <w:kern w:val="0"/>
          <w:sz w:val="32"/>
          <w:szCs w:val="32"/>
          <w:lang w:eastAsia="zh-CN"/>
        </w:rPr>
        <w:t>年度福建省中青年教师教育科研项目（社科类）一般项目</w:t>
      </w:r>
      <w:r>
        <w:rPr>
          <w:rFonts w:hint="eastAsia" w:cs="宋体" w:asciiTheme="majorEastAsia" w:hAnsiTheme="majorEastAsia" w:eastAsiaTheme="majorEastAsia"/>
          <w:b/>
          <w:color w:val="auto"/>
          <w:spacing w:val="0"/>
          <w:kern w:val="0"/>
          <w:sz w:val="32"/>
          <w:szCs w:val="32"/>
          <w:lang w:val="en-US" w:eastAsia="zh-CN"/>
        </w:rPr>
        <w:t xml:space="preserve">     </w:t>
      </w:r>
      <w:r>
        <w:rPr>
          <w:rFonts w:hint="eastAsia" w:cs="宋体" w:asciiTheme="majorEastAsia" w:hAnsiTheme="majorEastAsia" w:eastAsiaTheme="majorEastAsia"/>
          <w:b/>
          <w:color w:val="auto"/>
          <w:spacing w:val="0"/>
          <w:kern w:val="0"/>
          <w:sz w:val="32"/>
          <w:szCs w:val="32"/>
          <w:lang w:eastAsia="zh-CN"/>
        </w:rPr>
        <w:t>拟推荐名单</w:t>
      </w:r>
    </w:p>
    <w:tbl>
      <w:tblPr>
        <w:tblStyle w:val="4"/>
        <w:tblW w:w="5339" w:type="pct"/>
        <w:tblInd w:w="-464" w:type="dxa"/>
        <w:shd w:val="clear" w:color="auto" w:fill="auto"/>
        <w:tblLayout w:type="autofit"/>
        <w:tblCellMar>
          <w:top w:w="0" w:type="dxa"/>
          <w:left w:w="0" w:type="dxa"/>
          <w:bottom w:w="0" w:type="dxa"/>
          <w:right w:w="0" w:type="dxa"/>
        </w:tblCellMar>
      </w:tblPr>
      <w:tblGrid>
        <w:gridCol w:w="857"/>
        <w:gridCol w:w="5360"/>
        <w:gridCol w:w="2557"/>
        <w:gridCol w:w="1549"/>
      </w:tblGrid>
      <w:tr>
        <w:tblPrEx>
          <w:shd w:val="clear" w:color="auto" w:fill="auto"/>
          <w:tblCellMar>
            <w:top w:w="0" w:type="dxa"/>
            <w:left w:w="0" w:type="dxa"/>
            <w:bottom w:w="0" w:type="dxa"/>
            <w:right w:w="0" w:type="dxa"/>
          </w:tblCellMar>
        </w:tblPrEx>
        <w:trPr>
          <w:trHeight w:val="480"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编号</w:t>
            </w:r>
          </w:p>
        </w:tc>
        <w:tc>
          <w:tcPr>
            <w:tcW w:w="25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项目名称</w:t>
            </w: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承担单位</w:t>
            </w:r>
          </w:p>
        </w:tc>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项目负责人</w:t>
            </w:r>
          </w:p>
        </w:tc>
      </w:tr>
      <w:tr>
        <w:tblPrEx>
          <w:tblCellMar>
            <w:top w:w="0" w:type="dxa"/>
            <w:left w:w="0" w:type="dxa"/>
            <w:bottom w:w="0" w:type="dxa"/>
            <w:right w:w="0" w:type="dxa"/>
          </w:tblCellMar>
        </w:tblPrEx>
        <w:trPr>
          <w:trHeight w:val="312"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p>
        </w:tc>
        <w:tc>
          <w:tcPr>
            <w:tcW w:w="25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p>
        </w:tc>
      </w:tr>
      <w:tr>
        <w:tblPrEx>
          <w:tblCellMar>
            <w:top w:w="0" w:type="dxa"/>
            <w:left w:w="0" w:type="dxa"/>
            <w:bottom w:w="0" w:type="dxa"/>
            <w:right w:w="0" w:type="dxa"/>
          </w:tblCellMar>
        </w:tblPrEx>
        <w:trPr>
          <w:trHeight w:val="5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w:t>
            </w:r>
          </w:p>
        </w:tc>
        <w:tc>
          <w:tcPr>
            <w:tcW w:w="5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高校创新创业教育与专业教育的融合途径研究</w:t>
            </w:r>
          </w:p>
        </w:tc>
        <w:tc>
          <w:tcPr>
            <w:tcW w:w="1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泉州职业技术大学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艺术传媒学院</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雷典典</w:t>
            </w:r>
          </w:p>
        </w:tc>
      </w:tr>
      <w:tr>
        <w:tblPrEx>
          <w:tblCellMar>
            <w:top w:w="0" w:type="dxa"/>
            <w:left w:w="0" w:type="dxa"/>
            <w:bottom w:w="0" w:type="dxa"/>
            <w:right w:w="0" w:type="dxa"/>
          </w:tblCellMar>
        </w:tblPrEx>
        <w:trPr>
          <w:trHeight w:val="5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w:t>
            </w:r>
          </w:p>
        </w:tc>
        <w:tc>
          <w:tcPr>
            <w:tcW w:w="5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职业教育视域下创建新型数字媒体艺术专业人才培养模式的探索</w:t>
            </w:r>
          </w:p>
        </w:tc>
        <w:tc>
          <w:tcPr>
            <w:tcW w:w="1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泉州职业技术大学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艺术传媒学院</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贺潇</w:t>
            </w:r>
          </w:p>
        </w:tc>
      </w:tr>
      <w:tr>
        <w:tblPrEx>
          <w:tblCellMar>
            <w:top w:w="0" w:type="dxa"/>
            <w:left w:w="0" w:type="dxa"/>
            <w:bottom w:w="0" w:type="dxa"/>
            <w:right w:w="0" w:type="dxa"/>
          </w:tblCellMar>
        </w:tblPrEx>
        <w:trPr>
          <w:trHeight w:val="5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w:t>
            </w:r>
          </w:p>
        </w:tc>
        <w:tc>
          <w:tcPr>
            <w:tcW w:w="5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5G时代视域下短视频发展趋势探究</w:t>
            </w:r>
          </w:p>
        </w:tc>
        <w:tc>
          <w:tcPr>
            <w:tcW w:w="1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泉州职业技术大学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艺术传媒学院</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王静</w:t>
            </w:r>
          </w:p>
        </w:tc>
      </w:tr>
      <w:tr>
        <w:tblPrEx>
          <w:tblCellMar>
            <w:top w:w="0" w:type="dxa"/>
            <w:left w:w="0" w:type="dxa"/>
            <w:bottom w:w="0" w:type="dxa"/>
            <w:right w:w="0" w:type="dxa"/>
          </w:tblCellMar>
        </w:tblPrEx>
        <w:trPr>
          <w:trHeight w:val="5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w:t>
            </w:r>
          </w:p>
        </w:tc>
        <w:tc>
          <w:tcPr>
            <w:tcW w:w="5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地方文化与高校服装设计专业教学探索研究——以泉州南安蓑衣文化为例</w:t>
            </w:r>
          </w:p>
        </w:tc>
        <w:tc>
          <w:tcPr>
            <w:tcW w:w="1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泉州职业技术大学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艺术传媒学院</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孔雨霏</w:t>
            </w:r>
          </w:p>
        </w:tc>
      </w:tr>
      <w:tr>
        <w:tblPrEx>
          <w:tblCellMar>
            <w:top w:w="0" w:type="dxa"/>
            <w:left w:w="0" w:type="dxa"/>
            <w:bottom w:w="0" w:type="dxa"/>
            <w:right w:w="0" w:type="dxa"/>
          </w:tblCellMar>
        </w:tblPrEx>
        <w:trPr>
          <w:trHeight w:val="559"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w:t>
            </w:r>
          </w:p>
        </w:tc>
        <w:tc>
          <w:tcPr>
            <w:tcW w:w="5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双创大赛视域下职业本科院校创新创业教育“四位一体”模式的探索与实践——以Q大学为例</w:t>
            </w:r>
          </w:p>
        </w:tc>
        <w:tc>
          <w:tcPr>
            <w:tcW w:w="1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泉州职业技术大学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教务处</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陈小丽</w:t>
            </w:r>
          </w:p>
        </w:tc>
      </w:tr>
      <w:tr>
        <w:tblPrEx>
          <w:tblCellMar>
            <w:top w:w="0" w:type="dxa"/>
            <w:left w:w="0" w:type="dxa"/>
            <w:bottom w:w="0" w:type="dxa"/>
            <w:right w:w="0" w:type="dxa"/>
          </w:tblCellMar>
        </w:tblPrEx>
        <w:trPr>
          <w:trHeight w:val="559"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w:t>
            </w:r>
          </w:p>
        </w:tc>
        <w:tc>
          <w:tcPr>
            <w:tcW w:w="5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基于ISO9000质量管理体系理念构建职业本科院校内部审核与控制程序的机制研究</w:t>
            </w:r>
          </w:p>
        </w:tc>
        <w:tc>
          <w:tcPr>
            <w:tcW w:w="1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泉州职业技术大学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教务处</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朱婷</w:t>
            </w:r>
          </w:p>
        </w:tc>
      </w:tr>
      <w:tr>
        <w:tblPrEx>
          <w:tblCellMar>
            <w:top w:w="0" w:type="dxa"/>
            <w:left w:w="0" w:type="dxa"/>
            <w:bottom w:w="0" w:type="dxa"/>
            <w:right w:w="0" w:type="dxa"/>
          </w:tblCellMar>
        </w:tblPrEx>
        <w:trPr>
          <w:trHeight w:val="559"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w:t>
            </w:r>
          </w:p>
        </w:tc>
        <w:tc>
          <w:tcPr>
            <w:tcW w:w="5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新文科背景下职业本科学前教育美术课程教学研究</w:t>
            </w:r>
          </w:p>
        </w:tc>
        <w:tc>
          <w:tcPr>
            <w:tcW w:w="1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泉州职业技术大学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文化旅游与体育学院</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廖卓璇</w:t>
            </w:r>
          </w:p>
        </w:tc>
      </w:tr>
      <w:tr>
        <w:tblPrEx>
          <w:tblCellMar>
            <w:top w:w="0" w:type="dxa"/>
            <w:left w:w="0" w:type="dxa"/>
            <w:bottom w:w="0" w:type="dxa"/>
            <w:right w:w="0" w:type="dxa"/>
          </w:tblCellMar>
        </w:tblPrEx>
        <w:trPr>
          <w:trHeight w:val="559"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8</w:t>
            </w:r>
          </w:p>
        </w:tc>
        <w:tc>
          <w:tcPr>
            <w:tcW w:w="5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文化自信视域下泉州“海丝”文化融入高校思政课的研究</w:t>
            </w:r>
          </w:p>
        </w:tc>
        <w:tc>
          <w:tcPr>
            <w:tcW w:w="12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泉州职业技术大学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马克思主义学院</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胡名志</w:t>
            </w:r>
          </w:p>
        </w:tc>
      </w:tr>
    </w:tbl>
    <w:p>
      <w:pPr>
        <w:pStyle w:val="2"/>
        <w:ind w:left="0" w:leftChars="0" w:firstLine="0" w:firstLineChars="0"/>
        <w:rPr>
          <w:rFonts w:ascii="仿宋" w:hAnsi="仿宋" w:eastAsia="仿宋" w:cs="宋体"/>
          <w:b/>
          <w:color w:val="auto"/>
          <w:kern w:val="0"/>
          <w:sz w:val="30"/>
          <w:szCs w:val="30"/>
        </w:rPr>
        <w:sectPr>
          <w:pgSz w:w="11906" w:h="16838"/>
          <w:pgMar w:top="1440" w:right="1077" w:bottom="1440" w:left="1191" w:header="851" w:footer="992" w:gutter="0"/>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before="625" w:beforeLines="200" w:after="157" w:afterLines="50" w:line="360" w:lineRule="auto"/>
        <w:jc w:val="center"/>
        <w:textAlignment w:val="auto"/>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lang w:eastAsia="zh-CN"/>
        </w:rPr>
        <w:t>高校思政课教师研究专项拟推荐名单</w:t>
      </w:r>
    </w:p>
    <w:tbl>
      <w:tblPr>
        <w:tblStyle w:val="4"/>
        <w:tblW w:w="4992" w:type="pct"/>
        <w:tblInd w:w="0" w:type="dxa"/>
        <w:shd w:val="clear" w:color="auto" w:fill="auto"/>
        <w:tblLayout w:type="fixed"/>
        <w:tblCellMar>
          <w:top w:w="0" w:type="dxa"/>
          <w:left w:w="0" w:type="dxa"/>
          <w:bottom w:w="0" w:type="dxa"/>
          <w:right w:w="0" w:type="dxa"/>
        </w:tblCellMar>
      </w:tblPr>
      <w:tblGrid>
        <w:gridCol w:w="606"/>
        <w:gridCol w:w="4571"/>
        <w:gridCol w:w="3041"/>
        <w:gridCol w:w="1436"/>
      </w:tblGrid>
      <w:tr>
        <w:tblPrEx>
          <w:shd w:val="clear" w:color="auto" w:fill="auto"/>
          <w:tblCellMar>
            <w:top w:w="0" w:type="dxa"/>
            <w:left w:w="0" w:type="dxa"/>
            <w:bottom w:w="0" w:type="dxa"/>
            <w:right w:w="0" w:type="dxa"/>
          </w:tblCellMar>
        </w:tblPrEx>
        <w:trPr>
          <w:trHeight w:val="480" w:hRule="atLeast"/>
        </w:trPr>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编号</w:t>
            </w:r>
          </w:p>
        </w:tc>
        <w:tc>
          <w:tcPr>
            <w:tcW w:w="23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项目名称</w:t>
            </w:r>
          </w:p>
        </w:tc>
        <w:tc>
          <w:tcPr>
            <w:tcW w:w="15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承担单位</w:t>
            </w: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项目负责人</w:t>
            </w:r>
          </w:p>
        </w:tc>
      </w:tr>
      <w:tr>
        <w:tblPrEx>
          <w:tblCellMar>
            <w:top w:w="0" w:type="dxa"/>
            <w:left w:w="0" w:type="dxa"/>
            <w:bottom w:w="0" w:type="dxa"/>
            <w:right w:w="0" w:type="dxa"/>
          </w:tblCellMar>
        </w:tblPrEx>
        <w:trPr>
          <w:trHeight w:val="312" w:hRule="atLeast"/>
        </w:trPr>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c>
          <w:tcPr>
            <w:tcW w:w="23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30"/>
                <w:szCs w:val="30"/>
                <w:u w:val="none"/>
              </w:rPr>
            </w:pPr>
          </w:p>
        </w:tc>
        <w:tc>
          <w:tcPr>
            <w:tcW w:w="1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r>
      <w:tr>
        <w:tblPrEx>
          <w:tblCellMar>
            <w:top w:w="0" w:type="dxa"/>
            <w:left w:w="0" w:type="dxa"/>
            <w:bottom w:w="0" w:type="dxa"/>
            <w:right w:w="0" w:type="dxa"/>
          </w:tblCellMar>
        </w:tblPrEx>
        <w:trPr>
          <w:trHeight w:val="559"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高校意识形态领域中的社会思潮辨析及其引导研究</w:t>
            </w:r>
          </w:p>
        </w:tc>
        <w:tc>
          <w:tcPr>
            <w:tcW w:w="1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泉州职业技术大学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马克思主义学院</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郑维林</w:t>
            </w:r>
          </w:p>
        </w:tc>
      </w:tr>
      <w:tr>
        <w:tblPrEx>
          <w:tblCellMar>
            <w:top w:w="0" w:type="dxa"/>
            <w:left w:w="0" w:type="dxa"/>
            <w:bottom w:w="0" w:type="dxa"/>
            <w:right w:w="0" w:type="dxa"/>
          </w:tblCellMar>
        </w:tblPrEx>
        <w:trPr>
          <w:trHeight w:val="55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中华优秀传统文化融入思想政治理论课教学研究</w:t>
            </w:r>
          </w:p>
        </w:tc>
        <w:tc>
          <w:tcPr>
            <w:tcW w:w="1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泉州职业技术大学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马克思主义学院</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陈荣惠</w:t>
            </w:r>
          </w:p>
        </w:tc>
      </w:tr>
      <w:tr>
        <w:tblPrEx>
          <w:tblCellMar>
            <w:top w:w="0" w:type="dxa"/>
            <w:left w:w="0" w:type="dxa"/>
            <w:bottom w:w="0" w:type="dxa"/>
            <w:right w:w="0" w:type="dxa"/>
          </w:tblCellMar>
        </w:tblPrEx>
        <w:trPr>
          <w:trHeight w:val="559"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线上线下混合式教学模式在高校思政课的应用研究</w:t>
            </w:r>
          </w:p>
        </w:tc>
        <w:tc>
          <w:tcPr>
            <w:tcW w:w="1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泉州职业技术大学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马克思主义学院</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陈静</w:t>
            </w:r>
          </w:p>
        </w:tc>
      </w:tr>
      <w:tr>
        <w:tblPrEx>
          <w:tblCellMar>
            <w:top w:w="0" w:type="dxa"/>
            <w:left w:w="0" w:type="dxa"/>
            <w:bottom w:w="0" w:type="dxa"/>
            <w:right w:w="0" w:type="dxa"/>
          </w:tblCellMar>
        </w:tblPrEx>
        <w:trPr>
          <w:trHeight w:val="559"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p>
        </w:tc>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历史虚无主义的叙事话语逻辑研究</w:t>
            </w:r>
          </w:p>
        </w:tc>
        <w:tc>
          <w:tcPr>
            <w:tcW w:w="1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泉州职业技术大学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马克思主义学院</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潘超儒</w:t>
            </w:r>
          </w:p>
        </w:tc>
      </w:tr>
      <w:tr>
        <w:tblPrEx>
          <w:tblCellMar>
            <w:top w:w="0" w:type="dxa"/>
            <w:left w:w="0" w:type="dxa"/>
            <w:bottom w:w="0" w:type="dxa"/>
            <w:right w:w="0" w:type="dxa"/>
          </w:tblCellMar>
        </w:tblPrEx>
        <w:trPr>
          <w:trHeight w:val="559"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4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网络空间博弈下高校意识形态安全工作研究</w:t>
            </w:r>
          </w:p>
        </w:tc>
        <w:tc>
          <w:tcPr>
            <w:tcW w:w="1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泉州职业技术大学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马克思主义学院</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江淋淋</w:t>
            </w:r>
          </w:p>
        </w:tc>
      </w:tr>
      <w:tr>
        <w:tblPrEx>
          <w:tblCellMar>
            <w:top w:w="0" w:type="dxa"/>
            <w:left w:w="0" w:type="dxa"/>
            <w:bottom w:w="0" w:type="dxa"/>
            <w:right w:w="0" w:type="dxa"/>
          </w:tblCellMar>
        </w:tblPrEx>
        <w:trPr>
          <w:trHeight w:val="559"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w:t>
            </w:r>
          </w:p>
        </w:tc>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深化大中小学思政课一体化建设研究</w:t>
            </w:r>
          </w:p>
        </w:tc>
        <w:tc>
          <w:tcPr>
            <w:tcW w:w="1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泉州职业技术大学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马克思主义学院</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王付雷</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pStyle w:val="2"/>
      </w:pPr>
    </w:p>
    <w:p/>
    <w:sectPr>
      <w:pgSz w:w="11906" w:h="16838"/>
      <w:pgMar w:top="1440" w:right="1077" w:bottom="144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27A33"/>
    <w:rsid w:val="0D427A33"/>
    <w:rsid w:val="2D0A17AC"/>
    <w:rsid w:val="354D083F"/>
    <w:rsid w:val="4E05264C"/>
    <w:rsid w:val="5421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2020-07-27T09:51:00Z</dcterms:created>
  <dc:creator>小平盖</dc:creator>
  <cp:lastModifiedBy>❧.何以凡心倾宸</cp:lastModifiedBy>
  <dcterms:modified xsi:type="dcterms:W3CDTF">2021-08-25T03:55:33Z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74F8A2A492844D61823FF98DA49A0A36</vt:lpwstr>
  </property>
</Properties>
</file>