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泉州理工教育基金会票据管理</w:t>
      </w:r>
      <w:r>
        <w:rPr>
          <w:rFonts w:hint="eastAsia"/>
          <w:lang w:val="en-US" w:eastAsia="zh-CN"/>
        </w:rPr>
        <w:t>办法</w:t>
      </w:r>
    </w:p>
    <w:p>
      <w:pPr>
        <w:widowControl/>
        <w:shd w:val="clear" w:color="auto" w:fill="FFFFFF"/>
        <w:snapToGrid w:val="0"/>
        <w:spacing w:line="360" w:lineRule="auto"/>
        <w:ind w:firstLine="600"/>
        <w:jc w:val="both"/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为加强对基金会票据的管理，规范票据使用，维护基金会财经秩序，根据《中华人民共和国发票管理办法》、《财政票据管理办法》、</w:t>
      </w:r>
      <w:r>
        <w:rPr>
          <w:rFonts w:hint="eastAsia" w:ascii="宋体" w:hAnsi="宋体" w:eastAsia="宋体" w:cs="宋体"/>
          <w:sz w:val="24"/>
          <w:szCs w:val="24"/>
        </w:rPr>
        <w:t>《公益事业捐赠票据使用管理暂行办法》等国家有关财务会计和财政票据管理的相关规定，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泉州理工教育基金会（以下简称“本基金会”）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实际情况，特制定本办法。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本办法中的票据是指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基金会用于办理款项往来、接受捐赠款项等业务时所出具的凭证。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基金会应根据国家有关法律法规</w:t>
      </w:r>
      <w:r>
        <w:rPr>
          <w:rFonts w:hint="eastAsia" w:ascii="宋体" w:hAnsi="宋体" w:eastAsia="宋体" w:cs="宋体"/>
          <w:sz w:val="24"/>
          <w:szCs w:val="24"/>
        </w:rPr>
        <w:t>对票据实行统一管理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指定专人负责票据的管理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以下简称“票据管理员”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，办理票据的领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、使用、保管、核销等工作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确保票据的合法使用。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基金会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建立票据登记管理制度，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票据管理员应据实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对票据的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情况进行登记，定期盘点，保证登记结余与实际盘存相符。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基金会领购票据时，</w:t>
      </w:r>
      <w:r>
        <w:rPr>
          <w:rFonts w:hint="eastAsia" w:ascii="宋体" w:hAnsi="宋体" w:eastAsia="宋体" w:cs="宋体"/>
          <w:sz w:val="24"/>
          <w:szCs w:val="24"/>
        </w:rPr>
        <w:t>票据管理员应核对票据的名称、起止号、数量等，并当面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检查是否有</w:t>
      </w:r>
      <w:r>
        <w:rPr>
          <w:rFonts w:hint="eastAsia" w:ascii="宋体" w:hAnsi="宋体" w:eastAsia="宋体" w:cs="宋体"/>
          <w:sz w:val="24"/>
          <w:szCs w:val="24"/>
        </w:rPr>
        <w:t>重号、漏号、缺页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、毁损等情况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票据领用后，不得转借、转让、代开、拆本使用。票据管理员应妥善保管领用的空白票据和已开具的票据存根，票据存根保管期限为5年。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票据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填写应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做到字迹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，内容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正确完整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，印章齐全，</w:t>
      </w:r>
      <w:r>
        <w:rPr>
          <w:rFonts w:hint="eastAsia" w:ascii="宋体" w:hAnsi="宋体" w:eastAsia="宋体" w:cs="宋体"/>
          <w:sz w:val="24"/>
          <w:szCs w:val="24"/>
        </w:rPr>
        <w:t>如实逐栏填写交款单位名称、收款项目名称、收款标准、计费数量和大小写金额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各联次内容和金额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一致。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填写错误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必须作废重开，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作废的票据应当加盖废戳记或者注明“作废”字样，并完整保存全部联次，不得私自销毁。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基金会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遗失票据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，应及时在县级以上新闻媒体上声明作废，并将遗失票据名称、数量、号段、遗失原因及媒休声明资料等有关情况，以书面形式报送同级财政部门备案。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本办法未尽事宜，执行国家有关法律法规。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ind w:firstLine="60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本办法自颁布之日起执行，由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基金会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负责解释。</w:t>
      </w:r>
    </w:p>
    <w:p>
      <w:pPr>
        <w:widowControl/>
        <w:shd w:val="clear" w:color="auto" w:fill="FFFFFF"/>
        <w:snapToGrid w:val="0"/>
        <w:spacing w:line="360" w:lineRule="auto"/>
        <w:ind w:firstLine="600"/>
        <w:jc w:val="both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600"/>
        <w:jc w:val="right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600"/>
        <w:jc w:val="right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360" w:lineRule="auto"/>
        <w:ind w:firstLine="600"/>
        <w:jc w:val="right"/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泉州理工教育基金会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F7381"/>
    <w:multiLevelType w:val="singleLevel"/>
    <w:tmpl w:val="F08F7381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66C0"/>
    <w:rsid w:val="2FF12722"/>
    <w:rsid w:val="31E85F75"/>
    <w:rsid w:val="448B4773"/>
    <w:rsid w:val="571F0353"/>
    <w:rsid w:val="5EBB66C0"/>
    <w:rsid w:val="602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2021-07-09T02:29:00Z</dcterms:created>
  <dc:creator>admin</dc:creator>
  <cp:lastModifiedBy>admin</cp:lastModifiedBy>
  <dcterms:modified xsi:type="dcterms:W3CDTF">2021-07-10T15:25:35Z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A3A260569A1F4B68824623F9BA9FE8BD</vt:lpwstr>
  </property>
</Properties>
</file>